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LKOS 2026 - 109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BBS Brinkstr. / Rückbau der Gebäudeteile A1 + C1 sowie Ersatzneubau - Heizung und Sanitär</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Heizungs- und Sanitärinstallationen.
Ausführungszeitraum: 14.09.2026 - 23.04.2027</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